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91B" w:rsidRDefault="00B8391B" w:rsidP="00B8391B">
      <w:pPr>
        <w:spacing w:line="240" w:lineRule="auto"/>
        <w:rPr>
          <w:sz w:val="28"/>
          <w:szCs w:val="28"/>
        </w:rPr>
      </w:pPr>
      <w:r>
        <w:rPr>
          <w:sz w:val="28"/>
          <w:szCs w:val="28"/>
        </w:rPr>
        <w:t>Nicole Lostritto</w:t>
      </w:r>
    </w:p>
    <w:p w:rsidR="00B8391B" w:rsidRDefault="00B8391B" w:rsidP="00B8391B">
      <w:pPr>
        <w:spacing w:line="240" w:lineRule="auto"/>
        <w:rPr>
          <w:sz w:val="28"/>
          <w:szCs w:val="28"/>
        </w:rPr>
      </w:pPr>
      <w:r>
        <w:rPr>
          <w:sz w:val="28"/>
          <w:szCs w:val="28"/>
        </w:rPr>
        <w:t>Edu.702.22</w:t>
      </w:r>
    </w:p>
    <w:p w:rsidR="00B8391B" w:rsidRDefault="00B8391B" w:rsidP="00B8391B">
      <w:pPr>
        <w:spacing w:line="240" w:lineRule="auto"/>
        <w:rPr>
          <w:sz w:val="28"/>
          <w:szCs w:val="28"/>
        </w:rPr>
      </w:pPr>
    </w:p>
    <w:p w:rsidR="00B8391B" w:rsidRDefault="00B8391B" w:rsidP="00B8391B">
      <w:pPr>
        <w:spacing w:line="240" w:lineRule="auto"/>
        <w:jc w:val="center"/>
        <w:rPr>
          <w:sz w:val="28"/>
          <w:szCs w:val="28"/>
          <w:u w:val="single"/>
        </w:rPr>
      </w:pPr>
      <w:r w:rsidRPr="00876198">
        <w:rPr>
          <w:sz w:val="28"/>
          <w:szCs w:val="28"/>
          <w:u w:val="single"/>
        </w:rPr>
        <w:t>Wiki Assignment # 2</w:t>
      </w:r>
    </w:p>
    <w:p w:rsidR="00876198" w:rsidRDefault="00876198" w:rsidP="00876198">
      <w:pPr>
        <w:spacing w:line="240" w:lineRule="auto"/>
        <w:rPr>
          <w:sz w:val="28"/>
          <w:szCs w:val="28"/>
        </w:rPr>
      </w:pPr>
      <w:r>
        <w:rPr>
          <w:sz w:val="28"/>
          <w:szCs w:val="28"/>
        </w:rPr>
        <w:t>Stansbury, K. (</w:t>
      </w:r>
      <w:r w:rsidR="00123E58">
        <w:rPr>
          <w:sz w:val="28"/>
          <w:szCs w:val="28"/>
        </w:rPr>
        <w:t xml:space="preserve">2001). What new teachers need. </w:t>
      </w:r>
      <w:r w:rsidR="00123E58">
        <w:rPr>
          <w:i/>
          <w:sz w:val="28"/>
          <w:szCs w:val="28"/>
        </w:rPr>
        <w:t>Leadership</w:t>
      </w:r>
      <w:r w:rsidR="00175044">
        <w:rPr>
          <w:i/>
          <w:sz w:val="28"/>
          <w:szCs w:val="28"/>
        </w:rPr>
        <w:t xml:space="preserve">, </w:t>
      </w:r>
      <w:r w:rsidR="00AC51C5">
        <w:rPr>
          <w:i/>
          <w:sz w:val="28"/>
          <w:szCs w:val="28"/>
        </w:rPr>
        <w:t>30,</w:t>
      </w:r>
      <w:r w:rsidR="00175044">
        <w:rPr>
          <w:i/>
          <w:sz w:val="28"/>
          <w:szCs w:val="28"/>
        </w:rPr>
        <w:t xml:space="preserve"> </w:t>
      </w:r>
      <w:r w:rsidR="00175044">
        <w:rPr>
          <w:sz w:val="28"/>
          <w:szCs w:val="28"/>
        </w:rPr>
        <w:t xml:space="preserve">18-21. Retrieved   </w:t>
      </w:r>
    </w:p>
    <w:p w:rsidR="00175044" w:rsidRDefault="00175044" w:rsidP="00876198">
      <w:pPr>
        <w:spacing w:line="240" w:lineRule="auto"/>
        <w:rPr>
          <w:sz w:val="28"/>
          <w:szCs w:val="28"/>
        </w:rPr>
      </w:pPr>
      <w:r>
        <w:rPr>
          <w:sz w:val="28"/>
          <w:szCs w:val="28"/>
        </w:rPr>
        <w:t xml:space="preserve">       </w:t>
      </w:r>
      <w:r w:rsidR="00E1053B">
        <w:rPr>
          <w:sz w:val="28"/>
          <w:szCs w:val="28"/>
        </w:rPr>
        <w:t>f</w:t>
      </w:r>
      <w:r>
        <w:rPr>
          <w:sz w:val="28"/>
          <w:szCs w:val="28"/>
        </w:rPr>
        <w:t>rom</w:t>
      </w:r>
      <w:r w:rsidR="00E1053B">
        <w:rPr>
          <w:sz w:val="28"/>
          <w:szCs w:val="28"/>
        </w:rPr>
        <w:t xml:space="preserve"> </w:t>
      </w:r>
      <w:hyperlink r:id="rId5" w:history="1">
        <w:r w:rsidR="00316CAC" w:rsidRPr="0033284F">
          <w:rPr>
            <w:rStyle w:val="Hyperlink"/>
            <w:sz w:val="28"/>
            <w:szCs w:val="28"/>
          </w:rPr>
          <w:t>http://www.hwwilsonweb.com</w:t>
        </w:r>
      </w:hyperlink>
    </w:p>
    <w:p w:rsidR="00316CAC" w:rsidRDefault="00316CAC" w:rsidP="00876198">
      <w:pPr>
        <w:spacing w:line="240" w:lineRule="auto"/>
        <w:rPr>
          <w:sz w:val="28"/>
          <w:szCs w:val="28"/>
        </w:rPr>
      </w:pPr>
      <w:r>
        <w:rPr>
          <w:sz w:val="28"/>
          <w:szCs w:val="28"/>
        </w:rPr>
        <w:t>Princip</w:t>
      </w:r>
      <w:r w:rsidR="00C10201">
        <w:rPr>
          <w:sz w:val="28"/>
          <w:szCs w:val="28"/>
        </w:rPr>
        <w:t>als</w:t>
      </w:r>
      <w:r>
        <w:rPr>
          <w:sz w:val="28"/>
          <w:szCs w:val="28"/>
        </w:rPr>
        <w:t xml:space="preserve"> need to adjust the workin</w:t>
      </w:r>
      <w:r w:rsidR="00310587">
        <w:rPr>
          <w:sz w:val="28"/>
          <w:szCs w:val="28"/>
        </w:rPr>
        <w:t>g conditions of novice teachers as they are typically assigned to the most difficult classes and assignments.  They need to provide more time for teachers during the school day.  They have control over scheduling issues that would enable mentor teachers to spend quality time with mentees enabling them to meet with, observe and analyze their teaching and solve problems. Princ</w:t>
      </w:r>
      <w:r w:rsidR="00B30DC1">
        <w:rPr>
          <w:sz w:val="28"/>
          <w:szCs w:val="28"/>
        </w:rPr>
        <w:t>ipals</w:t>
      </w:r>
      <w:r w:rsidR="00310587">
        <w:rPr>
          <w:sz w:val="28"/>
          <w:szCs w:val="28"/>
        </w:rPr>
        <w:t xml:space="preserve"> need to identify and encourage competent teachers</w:t>
      </w:r>
      <w:r w:rsidR="00933303">
        <w:rPr>
          <w:sz w:val="28"/>
          <w:szCs w:val="28"/>
        </w:rPr>
        <w:t xml:space="preserve"> to become mentors who support the growth and development of new teachers. Princip</w:t>
      </w:r>
      <w:r w:rsidR="00C10201">
        <w:rPr>
          <w:sz w:val="28"/>
          <w:szCs w:val="28"/>
        </w:rPr>
        <w:t>als</w:t>
      </w:r>
      <w:r w:rsidR="00933303">
        <w:rPr>
          <w:sz w:val="28"/>
          <w:szCs w:val="28"/>
        </w:rPr>
        <w:t xml:space="preserve"> must be able to identify the strengths and weaknesses of beginning teachers and provide indirect support through mentoring programs.</w:t>
      </w:r>
    </w:p>
    <w:p w:rsidR="00933303" w:rsidRDefault="00933303" w:rsidP="00876198">
      <w:pPr>
        <w:spacing w:line="240" w:lineRule="auto"/>
        <w:rPr>
          <w:sz w:val="28"/>
          <w:szCs w:val="28"/>
        </w:rPr>
      </w:pPr>
      <w:r>
        <w:rPr>
          <w:sz w:val="28"/>
          <w:szCs w:val="28"/>
        </w:rPr>
        <w:t xml:space="preserve">Watkins, P. (2005). </w:t>
      </w:r>
      <w:r w:rsidR="00E1053B">
        <w:rPr>
          <w:sz w:val="28"/>
          <w:szCs w:val="28"/>
        </w:rPr>
        <w:t>The princip</w:t>
      </w:r>
      <w:r w:rsidR="00C10201">
        <w:rPr>
          <w:sz w:val="28"/>
          <w:szCs w:val="28"/>
        </w:rPr>
        <w:t>als</w:t>
      </w:r>
      <w:r w:rsidR="00E1053B">
        <w:rPr>
          <w:sz w:val="28"/>
          <w:szCs w:val="28"/>
        </w:rPr>
        <w:t xml:space="preserve">’ role in attracting, retaining, and developing   </w:t>
      </w:r>
    </w:p>
    <w:p w:rsidR="00E1053B" w:rsidRDefault="00E1053B" w:rsidP="00876198">
      <w:pPr>
        <w:spacing w:line="240" w:lineRule="auto"/>
        <w:rPr>
          <w:sz w:val="28"/>
          <w:szCs w:val="28"/>
        </w:rPr>
      </w:pPr>
      <w:r>
        <w:rPr>
          <w:sz w:val="28"/>
          <w:szCs w:val="28"/>
        </w:rPr>
        <w:t xml:space="preserve">       new teachers. </w:t>
      </w:r>
      <w:r>
        <w:rPr>
          <w:i/>
          <w:sz w:val="28"/>
          <w:szCs w:val="28"/>
        </w:rPr>
        <w:t>The Clearing House,</w:t>
      </w:r>
      <w:r w:rsidR="00165A89">
        <w:rPr>
          <w:i/>
          <w:sz w:val="28"/>
          <w:szCs w:val="28"/>
        </w:rPr>
        <w:t xml:space="preserve"> 79, </w:t>
      </w:r>
      <w:r>
        <w:rPr>
          <w:i/>
          <w:sz w:val="28"/>
          <w:szCs w:val="28"/>
        </w:rPr>
        <w:t xml:space="preserve"> </w:t>
      </w:r>
      <w:r>
        <w:rPr>
          <w:sz w:val="28"/>
          <w:szCs w:val="28"/>
        </w:rPr>
        <w:t xml:space="preserve">83-88. Retrieved from </w:t>
      </w:r>
    </w:p>
    <w:p w:rsidR="00E1053B" w:rsidRDefault="00E1053B" w:rsidP="00876198">
      <w:pPr>
        <w:spacing w:line="240" w:lineRule="auto"/>
        <w:rPr>
          <w:sz w:val="28"/>
          <w:szCs w:val="28"/>
        </w:rPr>
      </w:pPr>
      <w:r>
        <w:rPr>
          <w:sz w:val="28"/>
          <w:szCs w:val="28"/>
        </w:rPr>
        <w:t xml:space="preserve">       </w:t>
      </w:r>
      <w:hyperlink r:id="rId6" w:history="1">
        <w:r w:rsidRPr="0033284F">
          <w:rPr>
            <w:rStyle w:val="Hyperlink"/>
            <w:sz w:val="28"/>
            <w:szCs w:val="28"/>
          </w:rPr>
          <w:t>http://www.wilsonweb.com</w:t>
        </w:r>
      </w:hyperlink>
    </w:p>
    <w:p w:rsidR="00E1053B" w:rsidRDefault="00E1053B" w:rsidP="00876198">
      <w:pPr>
        <w:spacing w:line="240" w:lineRule="auto"/>
        <w:rPr>
          <w:sz w:val="28"/>
          <w:szCs w:val="28"/>
        </w:rPr>
      </w:pPr>
      <w:r>
        <w:rPr>
          <w:sz w:val="28"/>
          <w:szCs w:val="28"/>
        </w:rPr>
        <w:t>New teachers need to feel like they are part of a professional community at the onset of their professional careers. They nee</w:t>
      </w:r>
      <w:r w:rsidR="00E046E2">
        <w:rPr>
          <w:sz w:val="28"/>
          <w:szCs w:val="28"/>
        </w:rPr>
        <w:t xml:space="preserve">d to know that their input and ideas are valued and respected by their colleagues and the administration. New </w:t>
      </w:r>
      <w:r w:rsidR="00AC51C5">
        <w:rPr>
          <w:sz w:val="28"/>
          <w:szCs w:val="28"/>
        </w:rPr>
        <w:t>teachers’</w:t>
      </w:r>
      <w:r w:rsidR="00E046E2">
        <w:rPr>
          <w:sz w:val="28"/>
          <w:szCs w:val="28"/>
        </w:rPr>
        <w:t xml:space="preserve"> participation in a professional community has a powerful effect on their abilities to develop effective teaching strategies that show results in meeting student needs.  It is the responsibility of princip</w:t>
      </w:r>
      <w:r w:rsidR="00C10201">
        <w:rPr>
          <w:sz w:val="28"/>
          <w:szCs w:val="28"/>
        </w:rPr>
        <w:t>al</w:t>
      </w:r>
      <w:r w:rsidR="00E046E2">
        <w:rPr>
          <w:sz w:val="28"/>
          <w:szCs w:val="28"/>
        </w:rPr>
        <w:t xml:space="preserve"> to facilitate, encourage and nurture these communities enabling them to work toward common goals and make decisions based shared experiences and results. They must support and encourage the perception that new teachers have valuable knowledge and experiences to contribute.</w:t>
      </w:r>
      <w:r w:rsidR="00EA630B">
        <w:rPr>
          <w:sz w:val="28"/>
          <w:szCs w:val="28"/>
        </w:rPr>
        <w:t xml:space="preserve"> </w:t>
      </w:r>
    </w:p>
    <w:p w:rsidR="00806B4D" w:rsidRDefault="00806B4D" w:rsidP="00876198">
      <w:pPr>
        <w:spacing w:line="240" w:lineRule="auto"/>
        <w:rPr>
          <w:sz w:val="28"/>
          <w:szCs w:val="28"/>
        </w:rPr>
      </w:pPr>
    </w:p>
    <w:p w:rsidR="00806B4D" w:rsidRDefault="00806B4D" w:rsidP="00876198">
      <w:pPr>
        <w:spacing w:line="240" w:lineRule="auto"/>
        <w:rPr>
          <w:sz w:val="28"/>
          <w:szCs w:val="28"/>
        </w:rPr>
      </w:pPr>
    </w:p>
    <w:p w:rsidR="00806B4D" w:rsidRPr="00806B4D" w:rsidRDefault="00806B4D" w:rsidP="00876198">
      <w:pPr>
        <w:spacing w:line="240" w:lineRule="auto"/>
        <w:rPr>
          <w:sz w:val="28"/>
          <w:szCs w:val="28"/>
        </w:rPr>
      </w:pPr>
      <w:r>
        <w:rPr>
          <w:sz w:val="28"/>
          <w:szCs w:val="28"/>
        </w:rPr>
        <w:lastRenderedPageBreak/>
        <w:t>Norman, A. &amp; Floyd, A. (2005</w:t>
      </w:r>
      <w:r w:rsidRPr="00806B4D">
        <w:rPr>
          <w:sz w:val="28"/>
          <w:szCs w:val="28"/>
        </w:rPr>
        <w:t xml:space="preserve">). A roller coaster ride: The twists and turns of a </w:t>
      </w:r>
    </w:p>
    <w:p w:rsidR="00806B4D" w:rsidRDefault="00806B4D" w:rsidP="00876198">
      <w:pPr>
        <w:spacing w:line="240" w:lineRule="auto"/>
        <w:rPr>
          <w:sz w:val="28"/>
          <w:szCs w:val="28"/>
        </w:rPr>
      </w:pPr>
      <w:r w:rsidRPr="00806B4D">
        <w:rPr>
          <w:sz w:val="28"/>
          <w:szCs w:val="28"/>
        </w:rPr>
        <w:t xml:space="preserve">      </w:t>
      </w:r>
      <w:r w:rsidR="00C6704A">
        <w:rPr>
          <w:sz w:val="28"/>
          <w:szCs w:val="28"/>
        </w:rPr>
        <w:t xml:space="preserve"> n</w:t>
      </w:r>
      <w:r w:rsidRPr="00806B4D">
        <w:rPr>
          <w:sz w:val="28"/>
          <w:szCs w:val="28"/>
        </w:rPr>
        <w:t xml:space="preserve">ovice </w:t>
      </w:r>
      <w:r w:rsidR="00AC51C5" w:rsidRPr="00806B4D">
        <w:rPr>
          <w:sz w:val="28"/>
          <w:szCs w:val="28"/>
        </w:rPr>
        <w:t>teacher’s</w:t>
      </w:r>
      <w:r w:rsidRPr="00806B4D">
        <w:rPr>
          <w:sz w:val="28"/>
          <w:szCs w:val="28"/>
        </w:rPr>
        <w:t xml:space="preserve"> relationship with her principal. </w:t>
      </w:r>
      <w:r>
        <w:rPr>
          <w:i/>
          <w:sz w:val="28"/>
          <w:szCs w:val="28"/>
        </w:rPr>
        <w:t>Phi Delta Kappan,</w:t>
      </w:r>
      <w:r w:rsidR="00165A89">
        <w:rPr>
          <w:i/>
          <w:sz w:val="28"/>
          <w:szCs w:val="28"/>
        </w:rPr>
        <w:t xml:space="preserve"> 86, </w:t>
      </w:r>
      <w:r>
        <w:rPr>
          <w:sz w:val="28"/>
          <w:szCs w:val="28"/>
        </w:rPr>
        <w:t>767-771.</w:t>
      </w:r>
    </w:p>
    <w:p w:rsidR="00806B4D" w:rsidRDefault="00806B4D" w:rsidP="00876198">
      <w:pPr>
        <w:spacing w:line="240" w:lineRule="auto"/>
        <w:rPr>
          <w:sz w:val="28"/>
          <w:szCs w:val="28"/>
        </w:rPr>
      </w:pPr>
      <w:r>
        <w:rPr>
          <w:sz w:val="28"/>
          <w:szCs w:val="28"/>
        </w:rPr>
        <w:t xml:space="preserve">       Retrieved from </w:t>
      </w:r>
      <w:hyperlink r:id="rId7" w:history="1">
        <w:r w:rsidRPr="0033284F">
          <w:rPr>
            <w:rStyle w:val="Hyperlink"/>
            <w:sz w:val="28"/>
            <w:szCs w:val="28"/>
          </w:rPr>
          <w:t>http://www.wilsonweb.com</w:t>
        </w:r>
      </w:hyperlink>
    </w:p>
    <w:p w:rsidR="003A6CF9" w:rsidRDefault="002275A3" w:rsidP="00876198">
      <w:pPr>
        <w:spacing w:line="240" w:lineRule="auto"/>
        <w:rPr>
          <w:sz w:val="28"/>
          <w:szCs w:val="28"/>
        </w:rPr>
      </w:pPr>
      <w:r>
        <w:rPr>
          <w:sz w:val="28"/>
          <w:szCs w:val="28"/>
        </w:rPr>
        <w:t>All new teachers can benefit from a strong support system</w:t>
      </w:r>
      <w:r w:rsidR="00C61E9E">
        <w:rPr>
          <w:sz w:val="28"/>
          <w:szCs w:val="28"/>
        </w:rPr>
        <w:t xml:space="preserve"> to help ensure that they develop into competent, enthusiastic practitioners who will reach their full potential</w:t>
      </w:r>
      <w:r>
        <w:rPr>
          <w:sz w:val="28"/>
          <w:szCs w:val="28"/>
        </w:rPr>
        <w:t>. Although it is assumed that novice teachers are receiving this much needed support</w:t>
      </w:r>
      <w:r w:rsidR="00C61E9E">
        <w:rPr>
          <w:sz w:val="28"/>
          <w:szCs w:val="28"/>
        </w:rPr>
        <w:t xml:space="preserve"> it is often not the reality. Often the supports systems are inadequate or </w:t>
      </w:r>
      <w:r w:rsidR="00203FFE">
        <w:rPr>
          <w:sz w:val="28"/>
          <w:szCs w:val="28"/>
        </w:rPr>
        <w:t>virtually</w:t>
      </w:r>
      <w:r w:rsidR="00C61E9E">
        <w:rPr>
          <w:sz w:val="28"/>
          <w:szCs w:val="28"/>
        </w:rPr>
        <w:t xml:space="preserve"> non </w:t>
      </w:r>
      <w:r w:rsidR="00203FFE">
        <w:rPr>
          <w:sz w:val="28"/>
          <w:szCs w:val="28"/>
        </w:rPr>
        <w:t xml:space="preserve">- </w:t>
      </w:r>
      <w:r w:rsidR="00C61E9E">
        <w:rPr>
          <w:sz w:val="28"/>
          <w:szCs w:val="28"/>
        </w:rPr>
        <w:t xml:space="preserve">existent. In addition to the lack of support </w:t>
      </w:r>
      <w:r w:rsidR="00C6704A">
        <w:rPr>
          <w:sz w:val="28"/>
          <w:szCs w:val="28"/>
        </w:rPr>
        <w:t>some novice teachers experience</w:t>
      </w:r>
      <w:r w:rsidR="00C61E9E">
        <w:rPr>
          <w:sz w:val="28"/>
          <w:szCs w:val="28"/>
        </w:rPr>
        <w:t xml:space="preserve"> disrespect and </w:t>
      </w:r>
      <w:r w:rsidR="00BD5C9C">
        <w:rPr>
          <w:sz w:val="28"/>
          <w:szCs w:val="28"/>
        </w:rPr>
        <w:t>feel</w:t>
      </w:r>
      <w:r w:rsidR="00C61E9E">
        <w:rPr>
          <w:sz w:val="28"/>
          <w:szCs w:val="28"/>
        </w:rPr>
        <w:t xml:space="preserve"> devalued by their principal and </w:t>
      </w:r>
      <w:r w:rsidR="00AC51C5">
        <w:rPr>
          <w:sz w:val="28"/>
          <w:szCs w:val="28"/>
        </w:rPr>
        <w:t>colleagues</w:t>
      </w:r>
      <w:r w:rsidR="00C61E9E">
        <w:rPr>
          <w:sz w:val="28"/>
          <w:szCs w:val="28"/>
        </w:rPr>
        <w:t>. Particularly those who voiced their troubles and</w:t>
      </w:r>
      <w:r w:rsidR="00203FFE">
        <w:rPr>
          <w:sz w:val="28"/>
          <w:szCs w:val="28"/>
        </w:rPr>
        <w:t xml:space="preserve"> actively sought the support needed.</w:t>
      </w:r>
      <w:r>
        <w:rPr>
          <w:sz w:val="28"/>
          <w:szCs w:val="28"/>
        </w:rPr>
        <w:t xml:space="preserve"> </w:t>
      </w:r>
      <w:r w:rsidR="003D7AC8">
        <w:rPr>
          <w:sz w:val="28"/>
          <w:szCs w:val="28"/>
        </w:rPr>
        <w:t>Negative experiences such as these add to the frustration, anxiety, and waning self esteem new teachers typically experience.  These negative experiences can severely damage the professional life and development of any teacher as well as invade upon their personal lives.</w:t>
      </w:r>
    </w:p>
    <w:p w:rsidR="0016000C" w:rsidRDefault="00C7042D" w:rsidP="00876198">
      <w:pPr>
        <w:spacing w:line="240" w:lineRule="auto"/>
        <w:rPr>
          <w:sz w:val="28"/>
          <w:szCs w:val="28"/>
        </w:rPr>
      </w:pPr>
      <w:r>
        <w:rPr>
          <w:sz w:val="28"/>
          <w:szCs w:val="28"/>
        </w:rPr>
        <w:t>Cherian, F. &amp; Daniel, Y. (2008)</w:t>
      </w:r>
      <w:r w:rsidR="0016000C">
        <w:rPr>
          <w:sz w:val="28"/>
          <w:szCs w:val="28"/>
        </w:rPr>
        <w:t xml:space="preserve"> Principal leadership in new teacher induction:</w:t>
      </w:r>
    </w:p>
    <w:p w:rsidR="00C7042D" w:rsidRPr="0016000C" w:rsidRDefault="0016000C" w:rsidP="00876198">
      <w:pPr>
        <w:spacing w:line="240" w:lineRule="auto"/>
        <w:rPr>
          <w:sz w:val="28"/>
          <w:szCs w:val="28"/>
        </w:rPr>
      </w:pPr>
      <w:r>
        <w:rPr>
          <w:sz w:val="28"/>
          <w:szCs w:val="28"/>
        </w:rPr>
        <w:t xml:space="preserve">       Becoming agents of change.</w:t>
      </w:r>
      <w:r w:rsidR="00C7042D">
        <w:rPr>
          <w:sz w:val="28"/>
          <w:szCs w:val="28"/>
        </w:rPr>
        <w:t xml:space="preserve"> </w:t>
      </w:r>
      <w:r w:rsidR="00C7042D">
        <w:rPr>
          <w:i/>
          <w:sz w:val="28"/>
          <w:szCs w:val="28"/>
        </w:rPr>
        <w:t xml:space="preserve">International Journal of Educational Policy &amp; </w:t>
      </w:r>
    </w:p>
    <w:p w:rsidR="00C7042D" w:rsidRDefault="00C7042D" w:rsidP="00876198">
      <w:pPr>
        <w:spacing w:line="240" w:lineRule="auto"/>
        <w:rPr>
          <w:sz w:val="28"/>
          <w:szCs w:val="28"/>
        </w:rPr>
      </w:pPr>
      <w:r>
        <w:rPr>
          <w:i/>
          <w:sz w:val="28"/>
          <w:szCs w:val="28"/>
        </w:rPr>
        <w:t xml:space="preserve">       Leadership,</w:t>
      </w:r>
      <w:r w:rsidR="00165A89">
        <w:rPr>
          <w:i/>
          <w:sz w:val="28"/>
          <w:szCs w:val="28"/>
        </w:rPr>
        <w:t xml:space="preserve"> 24, </w:t>
      </w:r>
      <w:r w:rsidR="00791090">
        <w:rPr>
          <w:sz w:val="28"/>
          <w:szCs w:val="28"/>
        </w:rPr>
        <w:t xml:space="preserve">210-221. </w:t>
      </w:r>
      <w:r>
        <w:rPr>
          <w:sz w:val="28"/>
          <w:szCs w:val="28"/>
        </w:rPr>
        <w:t xml:space="preserve"> Retrieved from </w:t>
      </w:r>
      <w:hyperlink r:id="rId8" w:history="1">
        <w:r w:rsidRPr="0033284F">
          <w:rPr>
            <w:rStyle w:val="Hyperlink"/>
            <w:sz w:val="28"/>
            <w:szCs w:val="28"/>
          </w:rPr>
          <w:t>http://www.wilsonweb.com</w:t>
        </w:r>
      </w:hyperlink>
    </w:p>
    <w:p w:rsidR="00C7042D" w:rsidRDefault="00791090" w:rsidP="00876198">
      <w:pPr>
        <w:spacing w:line="240" w:lineRule="auto"/>
        <w:rPr>
          <w:sz w:val="28"/>
          <w:szCs w:val="28"/>
        </w:rPr>
      </w:pPr>
      <w:r>
        <w:rPr>
          <w:sz w:val="28"/>
          <w:szCs w:val="28"/>
        </w:rPr>
        <w:t>Suggests that principals embrace the notion of “communities of practice” to develop a culture that not only benefits new teachers but the entire school community. Mentorship requires a collective effort and involvement when</w:t>
      </w:r>
      <w:r w:rsidR="005C69CC">
        <w:rPr>
          <w:sz w:val="28"/>
          <w:szCs w:val="28"/>
        </w:rPr>
        <w:t xml:space="preserve"> teaching is viewed as an intellectual, moral and political endeavor.</w:t>
      </w:r>
      <w:r>
        <w:rPr>
          <w:sz w:val="28"/>
          <w:szCs w:val="28"/>
        </w:rPr>
        <w:t xml:space="preserve"> </w:t>
      </w:r>
      <w:r w:rsidR="00D51EE7">
        <w:rPr>
          <w:sz w:val="28"/>
          <w:szCs w:val="28"/>
        </w:rPr>
        <w:t xml:space="preserve">Successful induction programs require regular and meaningful interactions between principal s, mentor teachers, and new teachers. This article suggests the need to explore the ways schools might be </w:t>
      </w:r>
      <w:r w:rsidR="00AC51C5">
        <w:rPr>
          <w:sz w:val="28"/>
          <w:szCs w:val="28"/>
        </w:rPr>
        <w:t>organized to</w:t>
      </w:r>
      <w:r w:rsidR="00D51EE7">
        <w:rPr>
          <w:sz w:val="28"/>
          <w:szCs w:val="28"/>
        </w:rPr>
        <w:t xml:space="preserve"> support the induction process using versatile </w:t>
      </w:r>
      <w:r w:rsidR="0002559F">
        <w:rPr>
          <w:sz w:val="28"/>
          <w:szCs w:val="28"/>
        </w:rPr>
        <w:t>methods that consider the complex process of teacher induction.</w:t>
      </w:r>
      <w:r w:rsidR="008B4F22">
        <w:rPr>
          <w:sz w:val="28"/>
          <w:szCs w:val="28"/>
        </w:rPr>
        <w:t xml:space="preserve"> This study also explores the primary expectation</w:t>
      </w:r>
      <w:r w:rsidR="00EA630B">
        <w:rPr>
          <w:sz w:val="28"/>
          <w:szCs w:val="28"/>
        </w:rPr>
        <w:t>s</w:t>
      </w:r>
      <w:r w:rsidR="008B4F22">
        <w:rPr>
          <w:sz w:val="28"/>
          <w:szCs w:val="28"/>
        </w:rPr>
        <w:t xml:space="preserve"> new teachers have of their principals as they attempt to navigate their </w:t>
      </w:r>
      <w:r w:rsidR="00AC51C5">
        <w:rPr>
          <w:sz w:val="28"/>
          <w:szCs w:val="28"/>
        </w:rPr>
        <w:t>environments addressing the</w:t>
      </w:r>
      <w:r w:rsidR="00EA630B">
        <w:rPr>
          <w:sz w:val="28"/>
          <w:szCs w:val="28"/>
        </w:rPr>
        <w:t xml:space="preserve"> problems and concerns they encounter</w:t>
      </w:r>
      <w:r w:rsidR="008B4F22">
        <w:rPr>
          <w:sz w:val="28"/>
          <w:szCs w:val="28"/>
        </w:rPr>
        <w:t>.</w:t>
      </w:r>
    </w:p>
    <w:p w:rsidR="0016000C" w:rsidRDefault="0016000C" w:rsidP="00876198">
      <w:pPr>
        <w:spacing w:line="240" w:lineRule="auto"/>
        <w:rPr>
          <w:sz w:val="28"/>
          <w:szCs w:val="28"/>
        </w:rPr>
      </w:pPr>
    </w:p>
    <w:p w:rsidR="0016000C" w:rsidRDefault="0016000C" w:rsidP="00876198">
      <w:pPr>
        <w:spacing w:line="240" w:lineRule="auto"/>
        <w:rPr>
          <w:sz w:val="28"/>
          <w:szCs w:val="28"/>
        </w:rPr>
      </w:pPr>
    </w:p>
    <w:p w:rsidR="0016000C" w:rsidRDefault="0016000C" w:rsidP="00876198">
      <w:pPr>
        <w:spacing w:line="240" w:lineRule="auto"/>
        <w:rPr>
          <w:sz w:val="28"/>
          <w:szCs w:val="28"/>
        </w:rPr>
      </w:pPr>
    </w:p>
    <w:p w:rsidR="00C6704A" w:rsidRDefault="00BD5C9C" w:rsidP="00876198">
      <w:pPr>
        <w:spacing w:line="240" w:lineRule="auto"/>
        <w:rPr>
          <w:sz w:val="28"/>
          <w:szCs w:val="28"/>
        </w:rPr>
      </w:pPr>
      <w:r>
        <w:rPr>
          <w:sz w:val="28"/>
          <w:szCs w:val="28"/>
        </w:rPr>
        <w:lastRenderedPageBreak/>
        <w:t>Hope</w:t>
      </w:r>
      <w:r w:rsidR="00C6704A">
        <w:rPr>
          <w:sz w:val="28"/>
          <w:szCs w:val="28"/>
        </w:rPr>
        <w:t xml:space="preserve">. (1999) Principals orientation and induction activities as factors in     </w:t>
      </w:r>
    </w:p>
    <w:p w:rsidR="00C6704A" w:rsidRDefault="00C6704A" w:rsidP="00876198">
      <w:pPr>
        <w:spacing w:line="240" w:lineRule="auto"/>
        <w:rPr>
          <w:sz w:val="28"/>
          <w:szCs w:val="28"/>
        </w:rPr>
      </w:pPr>
      <w:r>
        <w:rPr>
          <w:sz w:val="28"/>
          <w:szCs w:val="28"/>
        </w:rPr>
        <w:t xml:space="preserve">        teacher retention</w:t>
      </w:r>
      <w:r w:rsidR="00E75879">
        <w:rPr>
          <w:sz w:val="28"/>
          <w:szCs w:val="28"/>
        </w:rPr>
        <w:t xml:space="preserve">. </w:t>
      </w:r>
      <w:r w:rsidR="0016000C">
        <w:rPr>
          <w:i/>
          <w:sz w:val="28"/>
          <w:szCs w:val="28"/>
        </w:rPr>
        <w:t>The Clearing House,</w:t>
      </w:r>
      <w:r w:rsidR="00886DC9">
        <w:rPr>
          <w:i/>
          <w:sz w:val="28"/>
          <w:szCs w:val="28"/>
        </w:rPr>
        <w:t xml:space="preserve"> 27, </w:t>
      </w:r>
      <w:r w:rsidR="0016000C">
        <w:rPr>
          <w:sz w:val="28"/>
          <w:szCs w:val="28"/>
        </w:rPr>
        <w:t xml:space="preserve">54-56. Retrieved from     </w:t>
      </w:r>
    </w:p>
    <w:p w:rsidR="0016000C" w:rsidRDefault="0016000C" w:rsidP="00876198">
      <w:pPr>
        <w:spacing w:line="240" w:lineRule="auto"/>
        <w:rPr>
          <w:sz w:val="28"/>
          <w:szCs w:val="28"/>
        </w:rPr>
      </w:pPr>
      <w:r>
        <w:rPr>
          <w:sz w:val="28"/>
          <w:szCs w:val="28"/>
        </w:rPr>
        <w:t xml:space="preserve">       </w:t>
      </w:r>
      <w:hyperlink r:id="rId9" w:history="1">
        <w:r w:rsidRPr="00576E95">
          <w:rPr>
            <w:rStyle w:val="Hyperlink"/>
            <w:sz w:val="28"/>
            <w:szCs w:val="28"/>
          </w:rPr>
          <w:t>http:///vnweb.hwwilsonweb.com</w:t>
        </w:r>
      </w:hyperlink>
    </w:p>
    <w:p w:rsidR="00371C49" w:rsidRDefault="007500EE" w:rsidP="00876198">
      <w:pPr>
        <w:spacing w:line="240" w:lineRule="auto"/>
        <w:rPr>
          <w:sz w:val="28"/>
          <w:szCs w:val="28"/>
        </w:rPr>
      </w:pPr>
      <w:r>
        <w:rPr>
          <w:sz w:val="28"/>
          <w:szCs w:val="28"/>
        </w:rPr>
        <w:t>Many believe that th</w:t>
      </w:r>
      <w:r w:rsidR="00D56BE9">
        <w:rPr>
          <w:sz w:val="28"/>
          <w:szCs w:val="28"/>
        </w:rPr>
        <w:t>e experience of a first year of teacher is crucial in determining whether or not an individual will remain in the profession.  Therefore, a</w:t>
      </w:r>
      <w:r w:rsidR="00371C49">
        <w:rPr>
          <w:sz w:val="28"/>
          <w:szCs w:val="28"/>
        </w:rPr>
        <w:t xml:space="preserve">n encouraging induction experience is an important preamble to </w:t>
      </w:r>
      <w:r w:rsidR="00F50E67">
        <w:rPr>
          <w:sz w:val="28"/>
          <w:szCs w:val="28"/>
        </w:rPr>
        <w:t xml:space="preserve">the </w:t>
      </w:r>
      <w:r w:rsidR="00371C49">
        <w:rPr>
          <w:sz w:val="28"/>
          <w:szCs w:val="28"/>
        </w:rPr>
        <w:t>teaching profession. Induction programs should</w:t>
      </w:r>
      <w:r w:rsidR="00D56BE9">
        <w:rPr>
          <w:sz w:val="28"/>
          <w:szCs w:val="28"/>
        </w:rPr>
        <w:t xml:space="preserve"> also</w:t>
      </w:r>
      <w:r w:rsidR="00371C49">
        <w:rPr>
          <w:sz w:val="28"/>
          <w:szCs w:val="28"/>
        </w:rPr>
        <w:t xml:space="preserve"> continue past the first year to ensure continual growth and development.</w:t>
      </w:r>
      <w:r w:rsidR="007538C9">
        <w:rPr>
          <w:sz w:val="28"/>
          <w:szCs w:val="28"/>
        </w:rPr>
        <w:t xml:space="preserve"> Many new teachers have only been given a short orientation prior to entering their classrooms.  They begin their careers </w:t>
      </w:r>
      <w:r w:rsidR="00F50E67">
        <w:rPr>
          <w:sz w:val="28"/>
          <w:szCs w:val="28"/>
        </w:rPr>
        <w:t xml:space="preserve">in </w:t>
      </w:r>
      <w:r w:rsidR="007538C9">
        <w:rPr>
          <w:sz w:val="28"/>
          <w:szCs w:val="28"/>
        </w:rPr>
        <w:t>isolat</w:t>
      </w:r>
      <w:r w:rsidR="00F50E67">
        <w:rPr>
          <w:sz w:val="28"/>
          <w:szCs w:val="28"/>
        </w:rPr>
        <w:t>ion.</w:t>
      </w:r>
      <w:r w:rsidR="007538C9">
        <w:rPr>
          <w:sz w:val="28"/>
          <w:szCs w:val="28"/>
        </w:rPr>
        <w:t xml:space="preserve"> This “sink or swim “mentality that is typical within t</w:t>
      </w:r>
      <w:r w:rsidR="00B752CB">
        <w:rPr>
          <w:sz w:val="28"/>
          <w:szCs w:val="28"/>
        </w:rPr>
        <w:t xml:space="preserve">he teaching profession must be abandoned. When principals prioritize connecting new teachers with their peers in induction programs everyone benefits.  When </w:t>
      </w:r>
      <w:r w:rsidR="00BD5C9C">
        <w:rPr>
          <w:sz w:val="28"/>
          <w:szCs w:val="28"/>
        </w:rPr>
        <w:t>colleagues</w:t>
      </w:r>
      <w:r w:rsidR="00B752CB">
        <w:rPr>
          <w:sz w:val="28"/>
          <w:szCs w:val="28"/>
        </w:rPr>
        <w:t xml:space="preserve"> are able to communicate freely, new or veterans, it can have a beneficial effect on the entire school culture. Many novice teachers typically feel anxious and unsure about approaching and interacting with their principals. </w:t>
      </w:r>
      <w:r w:rsidR="00F50E67">
        <w:rPr>
          <w:sz w:val="28"/>
          <w:szCs w:val="28"/>
        </w:rPr>
        <w:t xml:space="preserve">They are often afraid to talk about or show any weaknesses. </w:t>
      </w:r>
      <w:r w:rsidR="00B752CB">
        <w:rPr>
          <w:sz w:val="28"/>
          <w:szCs w:val="28"/>
        </w:rPr>
        <w:t>In attempt to alleviate such feelings, principals need to seek out novice teachers</w:t>
      </w:r>
      <w:r w:rsidR="00F50E67">
        <w:rPr>
          <w:sz w:val="28"/>
          <w:szCs w:val="28"/>
        </w:rPr>
        <w:t>,</w:t>
      </w:r>
      <w:r w:rsidR="00B752CB">
        <w:rPr>
          <w:sz w:val="28"/>
          <w:szCs w:val="28"/>
        </w:rPr>
        <w:t xml:space="preserve"> initiate conve</w:t>
      </w:r>
      <w:r w:rsidR="00F50E67">
        <w:rPr>
          <w:sz w:val="28"/>
          <w:szCs w:val="28"/>
        </w:rPr>
        <w:t xml:space="preserve">rsations and offer guidance. </w:t>
      </w:r>
      <w:r w:rsidR="00E26D41">
        <w:rPr>
          <w:sz w:val="28"/>
          <w:szCs w:val="28"/>
        </w:rPr>
        <w:t xml:space="preserve"> The benefits of developing good induction programs helps ensure that principals have a stable, committed staff</w:t>
      </w:r>
      <w:r w:rsidR="00D56BE9">
        <w:rPr>
          <w:sz w:val="28"/>
          <w:szCs w:val="28"/>
        </w:rPr>
        <w:t xml:space="preserve"> and</w:t>
      </w:r>
      <w:r w:rsidR="00E26D41">
        <w:rPr>
          <w:sz w:val="28"/>
          <w:szCs w:val="28"/>
        </w:rPr>
        <w:t xml:space="preserve"> in turn</w:t>
      </w:r>
      <w:r w:rsidR="00D56BE9">
        <w:rPr>
          <w:sz w:val="28"/>
          <w:szCs w:val="28"/>
        </w:rPr>
        <w:t>,</w:t>
      </w:r>
      <w:r w:rsidR="00E26D41">
        <w:rPr>
          <w:sz w:val="28"/>
          <w:szCs w:val="28"/>
        </w:rPr>
        <w:t xml:space="preserve"> reduc</w:t>
      </w:r>
      <w:r w:rsidR="00D56BE9">
        <w:rPr>
          <w:sz w:val="28"/>
          <w:szCs w:val="28"/>
        </w:rPr>
        <w:t>es</w:t>
      </w:r>
      <w:r w:rsidR="00E26D41">
        <w:rPr>
          <w:sz w:val="28"/>
          <w:szCs w:val="28"/>
        </w:rPr>
        <w:t xml:space="preserve"> funds spent on recruitment. </w:t>
      </w:r>
    </w:p>
    <w:p w:rsidR="00165A89" w:rsidRDefault="00E75879" w:rsidP="00876198">
      <w:pPr>
        <w:spacing w:line="240" w:lineRule="auto"/>
        <w:rPr>
          <w:i/>
          <w:sz w:val="28"/>
          <w:szCs w:val="28"/>
        </w:rPr>
      </w:pPr>
      <w:r>
        <w:rPr>
          <w:sz w:val="28"/>
          <w:szCs w:val="28"/>
        </w:rPr>
        <w:t>Moore, S. &amp; Kardos, S. (2002) Keeping new teachers in mind</w:t>
      </w:r>
      <w:r w:rsidR="00165A89">
        <w:rPr>
          <w:sz w:val="28"/>
          <w:szCs w:val="28"/>
        </w:rPr>
        <w:t xml:space="preserve">. </w:t>
      </w:r>
      <w:r w:rsidR="00165A89">
        <w:rPr>
          <w:i/>
          <w:sz w:val="28"/>
          <w:szCs w:val="28"/>
        </w:rPr>
        <w:t xml:space="preserve">Educational         </w:t>
      </w:r>
    </w:p>
    <w:p w:rsidR="00165A89" w:rsidRDefault="00165A89" w:rsidP="00876198">
      <w:pPr>
        <w:spacing w:line="240" w:lineRule="auto"/>
        <w:rPr>
          <w:sz w:val="28"/>
          <w:szCs w:val="28"/>
        </w:rPr>
      </w:pPr>
      <w:r>
        <w:rPr>
          <w:i/>
          <w:sz w:val="28"/>
          <w:szCs w:val="28"/>
        </w:rPr>
        <w:t xml:space="preserve">       Leadership, 59, </w:t>
      </w:r>
      <w:r>
        <w:rPr>
          <w:sz w:val="28"/>
          <w:szCs w:val="28"/>
        </w:rPr>
        <w:t xml:space="preserve">290-295. Retrieved from </w:t>
      </w:r>
      <w:hyperlink r:id="rId10" w:history="1">
        <w:r w:rsidRPr="00576E95">
          <w:rPr>
            <w:rStyle w:val="Hyperlink"/>
            <w:sz w:val="28"/>
            <w:szCs w:val="28"/>
          </w:rPr>
          <w:t>http://wilsonweb.com</w:t>
        </w:r>
      </w:hyperlink>
    </w:p>
    <w:p w:rsidR="006938DC" w:rsidRDefault="006938DC" w:rsidP="00876198">
      <w:pPr>
        <w:spacing w:line="240" w:lineRule="auto"/>
        <w:rPr>
          <w:sz w:val="28"/>
          <w:szCs w:val="28"/>
        </w:rPr>
      </w:pPr>
      <w:r>
        <w:rPr>
          <w:sz w:val="28"/>
          <w:szCs w:val="28"/>
        </w:rPr>
        <w:t>This article stresses the necessity and importance of a schools professional culture.  It notes three types of orientation</w:t>
      </w:r>
      <w:r w:rsidR="00DA3CC1">
        <w:rPr>
          <w:sz w:val="28"/>
          <w:szCs w:val="28"/>
        </w:rPr>
        <w:t>s</w:t>
      </w:r>
      <w:r>
        <w:rPr>
          <w:sz w:val="28"/>
          <w:szCs w:val="28"/>
        </w:rPr>
        <w:t xml:space="preserve"> typical within schools. </w:t>
      </w:r>
      <w:r w:rsidR="00472A6F">
        <w:rPr>
          <w:sz w:val="28"/>
          <w:szCs w:val="28"/>
        </w:rPr>
        <w:t>Schools adhering to</w:t>
      </w:r>
      <w:r w:rsidR="00153BFB">
        <w:rPr>
          <w:sz w:val="28"/>
          <w:szCs w:val="28"/>
        </w:rPr>
        <w:t xml:space="preserve"> the</w:t>
      </w:r>
      <w:r w:rsidR="00472A6F">
        <w:rPr>
          <w:sz w:val="28"/>
          <w:szCs w:val="28"/>
        </w:rPr>
        <w:t xml:space="preserve"> v</w:t>
      </w:r>
      <w:r>
        <w:rPr>
          <w:sz w:val="28"/>
          <w:szCs w:val="28"/>
        </w:rPr>
        <w:t xml:space="preserve">eteran </w:t>
      </w:r>
      <w:r w:rsidR="00153BFB">
        <w:rPr>
          <w:sz w:val="28"/>
          <w:szCs w:val="28"/>
        </w:rPr>
        <w:t xml:space="preserve">orientation </w:t>
      </w:r>
      <w:r w:rsidR="00472A6F">
        <w:rPr>
          <w:sz w:val="28"/>
          <w:szCs w:val="28"/>
        </w:rPr>
        <w:t>cater to and develop practices based on objectives that serve the veteran. Such schools typically ha</w:t>
      </w:r>
      <w:r w:rsidR="00153BFB">
        <w:rPr>
          <w:sz w:val="28"/>
          <w:szCs w:val="28"/>
        </w:rPr>
        <w:t>ve</w:t>
      </w:r>
      <w:r w:rsidR="00DA3CC1">
        <w:rPr>
          <w:sz w:val="28"/>
          <w:szCs w:val="28"/>
        </w:rPr>
        <w:t xml:space="preserve"> </w:t>
      </w:r>
      <w:r w:rsidR="00472A6F">
        <w:rPr>
          <w:sz w:val="28"/>
          <w:szCs w:val="28"/>
        </w:rPr>
        <w:t xml:space="preserve">a high percentage of veterans and </w:t>
      </w:r>
      <w:r w:rsidR="00153BFB">
        <w:rPr>
          <w:sz w:val="28"/>
          <w:szCs w:val="28"/>
        </w:rPr>
        <w:t>are</w:t>
      </w:r>
      <w:r w:rsidR="00472A6F">
        <w:rPr>
          <w:sz w:val="28"/>
          <w:szCs w:val="28"/>
        </w:rPr>
        <w:t xml:space="preserve"> not organized to connect with new teachers. Schools </w:t>
      </w:r>
      <w:r w:rsidR="00BD5C9C">
        <w:rPr>
          <w:sz w:val="28"/>
          <w:szCs w:val="28"/>
        </w:rPr>
        <w:t>adhering to</w:t>
      </w:r>
      <w:r w:rsidR="00472A6F">
        <w:rPr>
          <w:sz w:val="28"/>
          <w:szCs w:val="28"/>
        </w:rPr>
        <w:t xml:space="preserve"> </w:t>
      </w:r>
      <w:r w:rsidR="00DA3CC1">
        <w:rPr>
          <w:sz w:val="28"/>
          <w:szCs w:val="28"/>
        </w:rPr>
        <w:t>a</w:t>
      </w:r>
      <w:r w:rsidR="00153BFB">
        <w:rPr>
          <w:sz w:val="28"/>
          <w:szCs w:val="28"/>
        </w:rPr>
        <w:t xml:space="preserve"> </w:t>
      </w:r>
      <w:r w:rsidR="00472A6F">
        <w:rPr>
          <w:sz w:val="28"/>
          <w:szCs w:val="28"/>
        </w:rPr>
        <w:t>novice orientat</w:t>
      </w:r>
      <w:r w:rsidR="00153BFB">
        <w:rPr>
          <w:sz w:val="28"/>
          <w:szCs w:val="28"/>
        </w:rPr>
        <w:t>ion</w:t>
      </w:r>
      <w:r w:rsidR="00472A6F">
        <w:rPr>
          <w:sz w:val="28"/>
          <w:szCs w:val="28"/>
        </w:rPr>
        <w:t xml:space="preserve"> </w:t>
      </w:r>
      <w:r w:rsidR="00153BFB">
        <w:rPr>
          <w:sz w:val="28"/>
          <w:szCs w:val="28"/>
        </w:rPr>
        <w:t>are</w:t>
      </w:r>
      <w:r w:rsidR="00472A6F">
        <w:rPr>
          <w:sz w:val="28"/>
          <w:szCs w:val="28"/>
        </w:rPr>
        <w:t xml:space="preserve"> usually charter schools or schools lacking in structure and organization.  </w:t>
      </w:r>
      <w:r w:rsidR="00153BFB">
        <w:rPr>
          <w:sz w:val="28"/>
          <w:szCs w:val="28"/>
        </w:rPr>
        <w:t>Although the teachers show great amounts of energy, idealism, and commitment they</w:t>
      </w:r>
      <w:r w:rsidR="00472A6F">
        <w:rPr>
          <w:sz w:val="28"/>
          <w:szCs w:val="28"/>
        </w:rPr>
        <w:t xml:space="preserve"> have the highest turnover rates and the least amount of guidance. </w:t>
      </w:r>
      <w:r>
        <w:rPr>
          <w:sz w:val="28"/>
          <w:szCs w:val="28"/>
        </w:rPr>
        <w:t xml:space="preserve"> </w:t>
      </w:r>
      <w:r w:rsidR="00DA3CC1">
        <w:rPr>
          <w:sz w:val="28"/>
          <w:szCs w:val="28"/>
        </w:rPr>
        <w:t xml:space="preserve">The last type of orientation is integrated. In these schools </w:t>
      </w:r>
      <w:r w:rsidR="00BD5C9C">
        <w:rPr>
          <w:sz w:val="28"/>
          <w:szCs w:val="28"/>
        </w:rPr>
        <w:t>sharing,</w:t>
      </w:r>
      <w:r w:rsidR="00DA3CC1">
        <w:rPr>
          <w:sz w:val="28"/>
          <w:szCs w:val="28"/>
        </w:rPr>
        <w:t xml:space="preserve"> support and development remains for all teachers at all levels of experience. Both novice and veteran teachers feel the</w:t>
      </w:r>
      <w:r w:rsidR="00F3182F">
        <w:rPr>
          <w:sz w:val="28"/>
          <w:szCs w:val="28"/>
        </w:rPr>
        <w:t>y</w:t>
      </w:r>
      <w:r w:rsidR="00DA3CC1">
        <w:rPr>
          <w:sz w:val="28"/>
          <w:szCs w:val="28"/>
        </w:rPr>
        <w:t xml:space="preserve"> benefit from exchanges. These schools tend to have </w:t>
      </w:r>
      <w:r w:rsidR="00590AB3">
        <w:rPr>
          <w:sz w:val="28"/>
          <w:szCs w:val="28"/>
        </w:rPr>
        <w:t>higher retention rates.</w:t>
      </w:r>
      <w:r w:rsidR="00DA3CC1">
        <w:rPr>
          <w:sz w:val="28"/>
          <w:szCs w:val="28"/>
        </w:rPr>
        <w:t xml:space="preserve"> </w:t>
      </w:r>
    </w:p>
    <w:p w:rsidR="00E046E2" w:rsidRPr="00E1053B" w:rsidRDefault="00165A89" w:rsidP="00876198">
      <w:pPr>
        <w:spacing w:line="240" w:lineRule="auto"/>
        <w:rPr>
          <w:sz w:val="28"/>
          <w:szCs w:val="28"/>
        </w:rPr>
      </w:pPr>
      <w:r>
        <w:rPr>
          <w:i/>
          <w:sz w:val="28"/>
          <w:szCs w:val="28"/>
        </w:rPr>
        <w:lastRenderedPageBreak/>
        <w:t xml:space="preserve">     </w:t>
      </w:r>
    </w:p>
    <w:sectPr w:rsidR="00E046E2" w:rsidRPr="00E1053B" w:rsidSect="00AE3EF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391B"/>
    <w:rsid w:val="0002559F"/>
    <w:rsid w:val="000A093D"/>
    <w:rsid w:val="00123E58"/>
    <w:rsid w:val="00153BFB"/>
    <w:rsid w:val="0016000C"/>
    <w:rsid w:val="00165A89"/>
    <w:rsid w:val="00175044"/>
    <w:rsid w:val="00196168"/>
    <w:rsid w:val="00203FFE"/>
    <w:rsid w:val="002275A3"/>
    <w:rsid w:val="00310587"/>
    <w:rsid w:val="00316CAC"/>
    <w:rsid w:val="00371C49"/>
    <w:rsid w:val="003A6CF9"/>
    <w:rsid w:val="003D7AC8"/>
    <w:rsid w:val="00472A6F"/>
    <w:rsid w:val="00590AB3"/>
    <w:rsid w:val="005C69CC"/>
    <w:rsid w:val="006938DC"/>
    <w:rsid w:val="007500EE"/>
    <w:rsid w:val="007538C9"/>
    <w:rsid w:val="00791090"/>
    <w:rsid w:val="00806B4D"/>
    <w:rsid w:val="00876198"/>
    <w:rsid w:val="00886DC9"/>
    <w:rsid w:val="008B4F22"/>
    <w:rsid w:val="00933303"/>
    <w:rsid w:val="00AC51C5"/>
    <w:rsid w:val="00AE3EF3"/>
    <w:rsid w:val="00B30DC1"/>
    <w:rsid w:val="00B752CB"/>
    <w:rsid w:val="00B8391B"/>
    <w:rsid w:val="00BD5C9C"/>
    <w:rsid w:val="00C10201"/>
    <w:rsid w:val="00C61E9E"/>
    <w:rsid w:val="00C6704A"/>
    <w:rsid w:val="00C7042D"/>
    <w:rsid w:val="00D51EE7"/>
    <w:rsid w:val="00D56BE9"/>
    <w:rsid w:val="00DA3CC1"/>
    <w:rsid w:val="00E046E2"/>
    <w:rsid w:val="00E1053B"/>
    <w:rsid w:val="00E26D41"/>
    <w:rsid w:val="00E75879"/>
    <w:rsid w:val="00EA630B"/>
    <w:rsid w:val="00F3182F"/>
    <w:rsid w:val="00F50E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E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6CA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lsonweb.com" TargetMode="External"/><Relationship Id="rId3" Type="http://schemas.openxmlformats.org/officeDocument/2006/relationships/settings" Target="settings.xml"/><Relationship Id="rId7" Type="http://schemas.openxmlformats.org/officeDocument/2006/relationships/hyperlink" Target="http://www.wilsonweb.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wilsonweb.com" TargetMode="External"/><Relationship Id="rId11" Type="http://schemas.openxmlformats.org/officeDocument/2006/relationships/fontTable" Target="fontTable.xml"/><Relationship Id="rId5" Type="http://schemas.openxmlformats.org/officeDocument/2006/relationships/hyperlink" Target="http://www.hwwilsonweb.com" TargetMode="External"/><Relationship Id="rId10" Type="http://schemas.openxmlformats.org/officeDocument/2006/relationships/hyperlink" Target="http://wilsonweb.com" TargetMode="External"/><Relationship Id="rId4" Type="http://schemas.openxmlformats.org/officeDocument/2006/relationships/webSettings" Target="webSettings.xml"/><Relationship Id="rId9" Type="http://schemas.openxmlformats.org/officeDocument/2006/relationships/hyperlink" Target="http:///vnweb.hwwilsonweb.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04B10-A8D0-405C-8A34-2271B0EE9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4</Pages>
  <Words>992</Words>
  <Characters>5660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User</dc:creator>
  <cp:lastModifiedBy>Preferred User</cp:lastModifiedBy>
  <cp:revision>23</cp:revision>
  <dcterms:created xsi:type="dcterms:W3CDTF">2010-02-27T00:18:00Z</dcterms:created>
  <dcterms:modified xsi:type="dcterms:W3CDTF">2010-02-27T20:33:00Z</dcterms:modified>
</cp:coreProperties>
</file>